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16/12/2021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PLENO/2021/18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«Necesidad de adjudicar el servicio esencial de la recogida de residuos sólidos urbanos.»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 de diciembre de 2021 a las 8:00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8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21794/2021. CONTRATACIÓN DEL SERVICIO PÚBLICO DE RECOGIDA Y TRANSPORTE DE RESIDUOS SÓLIDOS URBANOS (FRACCIÓN RESTO E IMPLEMENTACIÓN FRACCIÓN ORGÁNICA) Y OTROS RESIDUOS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DEL MUNICIPIO DE GÁLDAR. NEGOCIADO SIN PUBLICIDAD. 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16.592384pt;width:14.75pt;height:271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5MTJ6C4Q5XDM</w:t>
                  </w:r>
                  <w:r>
                    <w:rPr>
                      <w:spacing w:val="-5"/>
                    </w:rPr>
                    <w:t>W</w:t>
                  </w:r>
                  <w:r>
                    <w:rPr>
                      <w:spacing w:val="-1"/>
                    </w:rPr>
                    <w:t>AQA7HWS5S2M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7495pt" to="524.450002pt,16.31749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2022-05-07T13:31:33Z</dcterms:created>
  <dcterms:modified xsi:type="dcterms:W3CDTF">2022-05-07T13:31:33Z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